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85314" w:rsidRPr="00D47D56" w:rsidRDefault="0038490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sidRPr="00D47D56">
        <w:rPr>
          <w:rFonts w:ascii="Arial" w:eastAsia="Arial" w:hAnsi="Arial"/>
          <w:b/>
          <w:color w:val="000000"/>
          <w:sz w:val="36"/>
          <w:szCs w:val="36"/>
        </w:rPr>
        <w:t>Joint Schedule 3 (Insurance Requirements)</w:t>
      </w:r>
    </w:p>
    <w:p w14:paraId="00000002"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 xml:space="preserve">The insurance you need to </w:t>
      </w:r>
      <w:proofErr w:type="gramStart"/>
      <w:r w:rsidRPr="00D47D56">
        <w:rPr>
          <w:rFonts w:ascii="Arial" w:eastAsia="Arial Bold" w:hAnsi="Arial"/>
          <w:b/>
          <w:color w:val="000000"/>
          <w:sz w:val="24"/>
          <w:szCs w:val="24"/>
        </w:rPr>
        <w:t>have</w:t>
      </w:r>
      <w:proofErr w:type="gramEnd"/>
    </w:p>
    <w:p w14:paraId="00000003"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take out and </w:t>
      </w:r>
      <w:proofErr w:type="gramStart"/>
      <w:r w:rsidRPr="00D47D56">
        <w:rPr>
          <w:rFonts w:ascii="Arial" w:eastAsia="Arial" w:hAnsi="Arial"/>
          <w:color w:val="000000"/>
          <w:sz w:val="24"/>
          <w:szCs w:val="24"/>
        </w:rPr>
        <w:t>maintain, or</w:t>
      </w:r>
      <w:proofErr w:type="gramEnd"/>
      <w:r w:rsidRPr="00D47D56">
        <w:rPr>
          <w:rFonts w:ascii="Arial" w:eastAsia="Arial" w:hAnsi="Arial"/>
          <w:color w:val="000000"/>
          <w:sz w:val="24"/>
          <w:szCs w:val="24"/>
        </w:rPr>
        <w:t xml:space="preserve"> procure the taking out and maintenance of the insurances as set out in the Annex to this Schedule, any additional insurances required under a Call-Off Contract (specified in the applicable Order Form) ("</w:t>
      </w:r>
      <w:r w:rsidRPr="00D47D56">
        <w:rPr>
          <w:rFonts w:ascii="Arial" w:eastAsia="Arial" w:hAnsi="Arial"/>
          <w:b/>
          <w:color w:val="000000"/>
          <w:sz w:val="24"/>
          <w:szCs w:val="24"/>
        </w:rPr>
        <w:t>Additional Insurances</w:t>
      </w:r>
      <w:r w:rsidRPr="00D47D56">
        <w:rPr>
          <w:rFonts w:ascii="Arial" w:eastAsia="Arial" w:hAnsi="Arial"/>
          <w:color w:val="000000"/>
          <w:sz w:val="24"/>
          <w:szCs w:val="24"/>
        </w:rPr>
        <w:t>") and any other insurances as may be required by applicable Law (together the “</w:t>
      </w:r>
      <w:r w:rsidRPr="00D47D56">
        <w:rPr>
          <w:rFonts w:ascii="Arial" w:eastAsia="Arial" w:hAnsi="Arial"/>
          <w:b/>
          <w:color w:val="000000"/>
          <w:sz w:val="24"/>
          <w:szCs w:val="24"/>
        </w:rPr>
        <w:t>Insurances</w:t>
      </w:r>
      <w:r w:rsidRPr="00D47D56">
        <w:rPr>
          <w:rFonts w:ascii="Arial" w:eastAsia="Arial" w:hAnsi="Arial"/>
          <w:color w:val="000000"/>
          <w:sz w:val="24"/>
          <w:szCs w:val="24"/>
        </w:rPr>
        <w:t xml:space="preserve">”).  The Supplier shall ensure that each of the Insurances is effective no later than: </w:t>
      </w:r>
    </w:p>
    <w:p w14:paraId="00000004"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the Call-Off Contract Effective Date in respect of the Additional Insurances.</w:t>
      </w:r>
    </w:p>
    <w:p w14:paraId="00000006" w14:textId="77777777" w:rsidR="00485314" w:rsidRPr="00D47D56" w:rsidRDefault="0038490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Insurances shall be: </w:t>
      </w:r>
    </w:p>
    <w:p w14:paraId="00000007"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maintained in accordance with Good Industry </w:t>
      </w:r>
      <w:proofErr w:type="gramStart"/>
      <w:r w:rsidRPr="00D47D56">
        <w:rPr>
          <w:rFonts w:ascii="Arial" w:eastAsia="Arial" w:hAnsi="Arial"/>
          <w:color w:val="000000"/>
          <w:sz w:val="24"/>
          <w:szCs w:val="24"/>
        </w:rPr>
        <w:t>Practice;</w:t>
      </w:r>
      <w:proofErr w:type="gramEnd"/>
      <w:r w:rsidRPr="00D47D56">
        <w:rPr>
          <w:rFonts w:ascii="Arial" w:eastAsia="Arial" w:hAnsi="Arial"/>
          <w:color w:val="000000"/>
          <w:sz w:val="24"/>
          <w:szCs w:val="24"/>
        </w:rPr>
        <w:t xml:space="preserve"> </w:t>
      </w:r>
    </w:p>
    <w:p w14:paraId="00000008"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(so far as is reasonably practicable) on terms no less favourable than those generally available to a prudent contractor in respect of risks insured in the international insurance market from time to </w:t>
      </w:r>
      <w:proofErr w:type="gramStart"/>
      <w:r w:rsidRPr="00D47D56">
        <w:rPr>
          <w:rFonts w:ascii="Arial" w:eastAsia="Arial" w:hAnsi="Arial"/>
          <w:color w:val="000000"/>
          <w:sz w:val="24"/>
          <w:szCs w:val="24"/>
        </w:rPr>
        <w:t>time;</w:t>
      </w:r>
      <w:proofErr w:type="gramEnd"/>
    </w:p>
    <w:p w14:paraId="00000009"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485314" w:rsidRPr="00D47D56" w:rsidRDefault="00384901">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maintained for at least six (6) years after the End Date.</w:t>
      </w:r>
    </w:p>
    <w:p w14:paraId="0000000B" w14:textId="2A9A3B82"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ensure that the public and products liability policy contain an indemnity to </w:t>
      </w:r>
      <w:proofErr w:type="gramStart"/>
      <w:r w:rsidRPr="00D47D56">
        <w:rPr>
          <w:rFonts w:ascii="Arial" w:eastAsia="Arial" w:hAnsi="Arial"/>
          <w:color w:val="000000"/>
          <w:sz w:val="24"/>
          <w:szCs w:val="24"/>
        </w:rPr>
        <w:t>principals</w:t>
      </w:r>
      <w:proofErr w:type="gramEnd"/>
      <w:r w:rsidRPr="00D47D56">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w:t>
      </w:r>
      <w:r w:rsidR="00D47D56" w:rsidRPr="00D47D56">
        <w:rPr>
          <w:rFonts w:ascii="Arial" w:eastAsia="Arial" w:hAnsi="Arial"/>
          <w:color w:val="000000"/>
          <w:sz w:val="24"/>
          <w:szCs w:val="24"/>
        </w:rPr>
        <w:t>third-party</w:t>
      </w:r>
      <w:r w:rsidRPr="00D47D56">
        <w:rPr>
          <w:rFonts w:ascii="Arial" w:eastAsia="Arial" w:hAnsi="Arial"/>
          <w:color w:val="000000"/>
          <w:sz w:val="24"/>
          <w:szCs w:val="24"/>
        </w:rPr>
        <w:t xml:space="preserve"> property damage arising out of or in connection with the Deliverables and for which the Supplier is legally liable.</w:t>
      </w:r>
    </w:p>
    <w:p w14:paraId="0000000C"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How to manage the insurance</w:t>
      </w:r>
    </w:p>
    <w:p w14:paraId="0000000D" w14:textId="77777777" w:rsidR="00485314" w:rsidRPr="00D47D56" w:rsidRDefault="00384901">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Without limiting the other provisions of this Contract, the Supplier shall:</w:t>
      </w:r>
    </w:p>
    <w:p w14:paraId="0000000E"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rsidRPr="00D47D56">
        <w:rPr>
          <w:rFonts w:ascii="Arial" w:eastAsia="Arial" w:hAnsi="Arial"/>
          <w:color w:val="000000"/>
          <w:sz w:val="24"/>
          <w:szCs w:val="24"/>
        </w:rPr>
        <w:t>insurers;</w:t>
      </w:r>
      <w:proofErr w:type="gramEnd"/>
    </w:p>
    <w:p w14:paraId="0000000F"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485314" w:rsidRPr="00D47D56" w:rsidRDefault="00384901">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sidRPr="00D47D56">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lastRenderedPageBreak/>
        <w:t>What happens if you aren’t insured</w:t>
      </w:r>
    </w:p>
    <w:p w14:paraId="00000012"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 xml:space="preserve">Evidence of insurance you must </w:t>
      </w:r>
      <w:proofErr w:type="gramStart"/>
      <w:r w:rsidRPr="00D47D56">
        <w:rPr>
          <w:rFonts w:ascii="Arial" w:eastAsia="Arial Bold" w:hAnsi="Arial"/>
          <w:b/>
          <w:color w:val="000000"/>
          <w:sz w:val="24"/>
          <w:szCs w:val="24"/>
        </w:rPr>
        <w:t>provide</w:t>
      </w:r>
      <w:proofErr w:type="gramEnd"/>
    </w:p>
    <w:p w14:paraId="00000015"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 xml:space="preserve">Making sure you are insured to the required </w:t>
      </w:r>
      <w:proofErr w:type="gramStart"/>
      <w:r w:rsidRPr="00D47D56">
        <w:rPr>
          <w:rFonts w:ascii="Arial" w:eastAsia="Arial Bold" w:hAnsi="Arial"/>
          <w:b/>
          <w:color w:val="000000"/>
          <w:sz w:val="24"/>
          <w:szCs w:val="24"/>
        </w:rPr>
        <w:t>amount</w:t>
      </w:r>
      <w:proofErr w:type="gramEnd"/>
    </w:p>
    <w:p w14:paraId="00000017"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sidRPr="00D47D56">
        <w:rPr>
          <w:rFonts w:ascii="Arial" w:eastAsia="Arial" w:hAnsi="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47D56">
        <w:rPr>
          <w:rFonts w:ascii="Arial" w:eastAsia="Arial" w:hAnsi="Arial"/>
          <w:color w:val="000000"/>
          <w:sz w:val="24"/>
          <w:szCs w:val="24"/>
        </w:rPr>
        <w:t>Contract</w:t>
      </w:r>
      <w:proofErr w:type="gramEnd"/>
      <w:r w:rsidRPr="00D47D56">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00000018"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sidRPr="00D47D56">
        <w:rPr>
          <w:rFonts w:ascii="Arial" w:eastAsia="Arial Bold" w:hAnsi="Arial"/>
          <w:b/>
          <w:color w:val="000000"/>
          <w:sz w:val="24"/>
          <w:szCs w:val="24"/>
        </w:rPr>
        <w:t>Cancelled Insurance</w:t>
      </w:r>
    </w:p>
    <w:p w14:paraId="00000019"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 xml:space="preserve">The Supplier shall notify the Relevant Authority in writing at least five (5) Working Days prior to the cancellation, suspension, </w:t>
      </w:r>
      <w:proofErr w:type="gramStart"/>
      <w:r w:rsidRPr="00D47D56">
        <w:rPr>
          <w:rFonts w:ascii="Arial" w:eastAsia="Arial" w:hAnsi="Arial"/>
          <w:color w:val="000000"/>
          <w:sz w:val="24"/>
          <w:szCs w:val="24"/>
        </w:rPr>
        <w:t>termination</w:t>
      </w:r>
      <w:proofErr w:type="gramEnd"/>
      <w:r w:rsidRPr="00D47D56">
        <w:rPr>
          <w:rFonts w:ascii="Arial" w:eastAsia="Arial" w:hAnsi="Arial"/>
          <w:color w:val="000000"/>
          <w:sz w:val="24"/>
          <w:szCs w:val="24"/>
        </w:rPr>
        <w:t xml:space="preserve"> or non-renewal of any of the Insurances.</w:t>
      </w:r>
    </w:p>
    <w:p w14:paraId="0000001A"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sidRPr="00D47D56">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485314" w:rsidRPr="00D47D56" w:rsidRDefault="00384901">
      <w:pPr>
        <w:keepNext/>
        <w:numPr>
          <w:ilvl w:val="0"/>
          <w:numId w:val="2"/>
        </w:numPr>
        <w:pBdr>
          <w:top w:val="nil"/>
          <w:left w:val="nil"/>
          <w:bottom w:val="nil"/>
          <w:right w:val="nil"/>
          <w:between w:val="nil"/>
        </w:pBdr>
        <w:tabs>
          <w:tab w:val="left" w:pos="142"/>
        </w:tabs>
        <w:spacing w:before="120"/>
        <w:jc w:val="left"/>
        <w:rPr>
          <w:rFonts w:ascii="Arial" w:eastAsia="Arial Bold" w:hAnsi="Arial"/>
          <w:b/>
          <w:color w:val="000000"/>
          <w:sz w:val="24"/>
          <w:szCs w:val="24"/>
        </w:rPr>
      </w:pPr>
      <w:r w:rsidRPr="00D47D56">
        <w:rPr>
          <w:rFonts w:ascii="Arial" w:eastAsia="Arial Bold" w:hAnsi="Arial"/>
          <w:b/>
          <w:color w:val="000000"/>
          <w:sz w:val="24"/>
          <w:szCs w:val="24"/>
        </w:rPr>
        <w:t>Insurance claims</w:t>
      </w:r>
    </w:p>
    <w:p w14:paraId="0000001C"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w:t>
      </w:r>
      <w:proofErr w:type="gramStart"/>
      <w:r w:rsidRPr="00D47D56">
        <w:rPr>
          <w:rFonts w:ascii="Arial" w:eastAsia="Arial" w:hAnsi="Arial"/>
          <w:color w:val="000000"/>
          <w:sz w:val="24"/>
          <w:szCs w:val="24"/>
        </w:rPr>
        <w:t>In the event that</w:t>
      </w:r>
      <w:proofErr w:type="gramEnd"/>
      <w:r w:rsidRPr="00D47D56">
        <w:rPr>
          <w:rFonts w:ascii="Arial" w:eastAsia="Arial" w:hAnsi="Arial"/>
          <w:color w:val="000000"/>
          <w:sz w:val="24"/>
          <w:szCs w:val="24"/>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485314" w:rsidRPr="00D47D56" w:rsidRDefault="00384901">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sidRPr="00D47D56">
        <w:rPr>
          <w:rFonts w:ascii="Arial" w:eastAsia="Arial" w:hAnsi="Arial"/>
          <w:color w:val="000000"/>
          <w:sz w:val="24"/>
          <w:szCs w:val="24"/>
        </w:rPr>
        <w:t>Where any Insurance requires payment of a premium, the Supplier shall be liable for and shall promptly pay such premium.</w:t>
      </w:r>
    </w:p>
    <w:p w14:paraId="0000001F" w14:textId="77777777" w:rsidR="00485314" w:rsidRPr="00D47D56" w:rsidRDefault="00384901">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sidRPr="00D47D56">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47D56">
        <w:rPr>
          <w:rFonts w:ascii="Arial" w:hAnsi="Arial"/>
        </w:rPr>
        <w:br w:type="page"/>
      </w:r>
    </w:p>
    <w:p w14:paraId="00000020" w14:textId="77777777" w:rsidR="00485314" w:rsidRPr="00D47D56" w:rsidRDefault="00384901">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sidRPr="00D47D56">
        <w:rPr>
          <w:rFonts w:ascii="Arial" w:eastAsia="Arial" w:hAnsi="Arial"/>
          <w:b/>
          <w:color w:val="000000"/>
          <w:sz w:val="24"/>
          <w:szCs w:val="24"/>
        </w:rPr>
        <w:lastRenderedPageBreak/>
        <w:t>ANNEX: REQUIRED INSURANCES</w:t>
      </w:r>
    </w:p>
    <w:p w14:paraId="00000021" w14:textId="77777777" w:rsidR="00485314" w:rsidRPr="00D47D56" w:rsidRDefault="00384901">
      <w:pPr>
        <w:keepNext/>
        <w:numPr>
          <w:ilvl w:val="0"/>
          <w:numId w:val="1"/>
        </w:numPr>
        <w:pBdr>
          <w:top w:val="nil"/>
          <w:left w:val="nil"/>
          <w:bottom w:val="nil"/>
          <w:right w:val="nil"/>
          <w:between w:val="nil"/>
        </w:pBdr>
        <w:tabs>
          <w:tab w:val="left" w:pos="142"/>
        </w:tabs>
        <w:spacing w:before="120"/>
        <w:ind w:left="360"/>
        <w:jc w:val="left"/>
        <w:rPr>
          <w:rFonts w:ascii="Arial" w:hAnsi="Arial"/>
        </w:rPr>
      </w:pPr>
      <w:bookmarkStart w:id="1" w:name="_heading=h.30j0zll" w:colFirst="0" w:colLast="0"/>
      <w:bookmarkEnd w:id="1"/>
      <w:r w:rsidRPr="00D47D56">
        <w:rPr>
          <w:rFonts w:ascii="Arial" w:eastAsia="Arial" w:hAnsi="Arial"/>
          <w:color w:val="000000"/>
          <w:sz w:val="24"/>
          <w:szCs w:val="24"/>
        </w:rPr>
        <w:t>The Supplier shall hold the following insurance cover from the Framework Start Date in accordance with this Schedule:</w:t>
      </w:r>
    </w:p>
    <w:p w14:paraId="00000022" w14:textId="77777777" w:rsidR="00485314" w:rsidRPr="00D47D56" w:rsidRDefault="0038490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khbp0rgg3bel" w:colFirst="0" w:colLast="0"/>
      <w:bookmarkEnd w:id="2"/>
      <w:r w:rsidRPr="00D47D56">
        <w:rPr>
          <w:rFonts w:ascii="Arial" w:eastAsia="Arial" w:hAnsi="Arial"/>
          <w:b/>
          <w:sz w:val="24"/>
          <w:szCs w:val="24"/>
        </w:rPr>
        <w:t>Lots 1a, 2a and 3a</w:t>
      </w:r>
    </w:p>
    <w:p w14:paraId="00000023" w14:textId="233892A9" w:rsidR="00485314" w:rsidRPr="00D47D56" w:rsidRDefault="00384901">
      <w:pPr>
        <w:numPr>
          <w:ilvl w:val="2"/>
          <w:numId w:val="1"/>
        </w:numPr>
        <w:tabs>
          <w:tab w:val="left" w:pos="1134"/>
        </w:tabs>
        <w:spacing w:before="120" w:after="120"/>
        <w:jc w:val="left"/>
        <w:rPr>
          <w:rFonts w:ascii="Arial" w:hAnsi="Arial"/>
        </w:rPr>
      </w:pPr>
      <w:bookmarkStart w:id="3" w:name="bookmark=kix.d85qru2uxbfo" w:colFirst="0" w:colLast="0"/>
      <w:bookmarkEnd w:id="3"/>
      <w:r w:rsidRPr="00D47D56">
        <w:rPr>
          <w:rFonts w:ascii="Arial" w:eastAsia="Arial" w:hAnsi="Arial"/>
          <w:sz w:val="24"/>
          <w:szCs w:val="24"/>
        </w:rPr>
        <w:t xml:space="preserve">professional indemnity insurance with cover (for a single event or a series of related events and in the aggregate) of not less than </w:t>
      </w:r>
      <w:r w:rsidR="00605B1C">
        <w:rPr>
          <w:rFonts w:ascii="Arial" w:eastAsia="Arial" w:hAnsi="Arial"/>
          <w:sz w:val="24"/>
          <w:szCs w:val="24"/>
        </w:rPr>
        <w:t>five</w:t>
      </w:r>
      <w:r w:rsidRPr="00D47D56">
        <w:rPr>
          <w:rFonts w:ascii="Arial" w:eastAsia="Arial" w:hAnsi="Arial"/>
          <w:sz w:val="24"/>
          <w:szCs w:val="24"/>
        </w:rPr>
        <w:t xml:space="preserve"> million pounds (£</w:t>
      </w:r>
      <w:r w:rsidR="00605B1C">
        <w:rPr>
          <w:rFonts w:ascii="Arial" w:eastAsia="Arial" w:hAnsi="Arial"/>
          <w:sz w:val="24"/>
          <w:szCs w:val="24"/>
        </w:rPr>
        <w:t>5</w:t>
      </w:r>
      <w:r w:rsidRPr="00D47D56">
        <w:rPr>
          <w:rFonts w:ascii="Arial" w:eastAsia="Arial" w:hAnsi="Arial"/>
          <w:sz w:val="24"/>
          <w:szCs w:val="24"/>
        </w:rPr>
        <w:t>,000,000</w:t>
      </w:r>
      <w:proofErr w:type="gramStart"/>
      <w:r w:rsidRPr="00D47D56">
        <w:rPr>
          <w:rFonts w:ascii="Arial" w:eastAsia="Arial" w:hAnsi="Arial"/>
          <w:sz w:val="24"/>
          <w:szCs w:val="24"/>
        </w:rPr>
        <w:t>);</w:t>
      </w:r>
      <w:proofErr w:type="gramEnd"/>
      <w:r w:rsidRPr="00D47D56">
        <w:rPr>
          <w:rFonts w:ascii="Arial" w:eastAsia="Arial" w:hAnsi="Arial"/>
          <w:sz w:val="24"/>
          <w:szCs w:val="24"/>
        </w:rPr>
        <w:t xml:space="preserve"> </w:t>
      </w:r>
    </w:p>
    <w:p w14:paraId="00000024" w14:textId="77777777" w:rsidR="00485314" w:rsidRPr="00D47D56" w:rsidRDefault="00384901">
      <w:pPr>
        <w:numPr>
          <w:ilvl w:val="2"/>
          <w:numId w:val="1"/>
        </w:numPr>
        <w:tabs>
          <w:tab w:val="left" w:pos="1134"/>
        </w:tabs>
        <w:spacing w:before="120" w:after="120"/>
        <w:jc w:val="left"/>
        <w:rPr>
          <w:rFonts w:ascii="Arial" w:hAnsi="Arial"/>
        </w:rPr>
      </w:pPr>
      <w:r w:rsidRPr="00D47D56">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485314" w:rsidRPr="00D47D56" w:rsidRDefault="00384901">
      <w:pPr>
        <w:numPr>
          <w:ilvl w:val="2"/>
          <w:numId w:val="1"/>
        </w:numPr>
        <w:tabs>
          <w:tab w:val="left" w:pos="1134"/>
        </w:tabs>
        <w:spacing w:before="120" w:after="120"/>
        <w:jc w:val="left"/>
        <w:rPr>
          <w:rFonts w:ascii="Arial" w:hAnsi="Arial"/>
        </w:rPr>
      </w:pPr>
      <w:bookmarkStart w:id="4" w:name="_heading=h.3znysh7" w:colFirst="0" w:colLast="0"/>
      <w:bookmarkEnd w:id="4"/>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485314" w:rsidRPr="00D47D56" w:rsidRDefault="00384901">
      <w:pPr>
        <w:keepNext/>
        <w:numPr>
          <w:ilvl w:val="1"/>
          <w:numId w:val="1"/>
        </w:numPr>
        <w:tabs>
          <w:tab w:val="left" w:pos="142"/>
        </w:tabs>
        <w:spacing w:before="120"/>
        <w:jc w:val="left"/>
        <w:rPr>
          <w:rFonts w:ascii="Arial" w:hAnsi="Arial"/>
          <w:b/>
          <w:sz w:val="24"/>
          <w:szCs w:val="24"/>
        </w:rPr>
      </w:pPr>
      <w:r w:rsidRPr="00D47D56">
        <w:rPr>
          <w:rFonts w:ascii="Arial" w:eastAsia="Arial" w:hAnsi="Arial"/>
          <w:b/>
          <w:sz w:val="24"/>
          <w:szCs w:val="24"/>
        </w:rPr>
        <w:t>Lot 1b, 2b and 3b</w:t>
      </w:r>
    </w:p>
    <w:p w14:paraId="00000027"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5" w:name="bookmark=kix.3geuvjz6l4gr" w:colFirst="0" w:colLast="0"/>
      <w:bookmarkEnd w:id="5"/>
      <w:r w:rsidRPr="00D47D56">
        <w:rPr>
          <w:rFonts w:ascii="Arial" w:eastAsia="Arial" w:hAnsi="Arial"/>
          <w:sz w:val="24"/>
          <w:szCs w:val="24"/>
        </w:rPr>
        <w:t>professional indemnity insurance with cover (for a single event or a series of related events and in the aggregate) of not less than ten million pounds (£10,000,000</w:t>
      </w:r>
      <w:proofErr w:type="gramStart"/>
      <w:r w:rsidRPr="00D47D56">
        <w:rPr>
          <w:rFonts w:ascii="Arial" w:eastAsia="Arial" w:hAnsi="Arial"/>
          <w:sz w:val="24"/>
          <w:szCs w:val="24"/>
        </w:rPr>
        <w:t>);</w:t>
      </w:r>
      <w:proofErr w:type="gramEnd"/>
      <w:r w:rsidRPr="00D47D56">
        <w:rPr>
          <w:rFonts w:ascii="Arial" w:eastAsia="Arial" w:hAnsi="Arial"/>
          <w:sz w:val="24"/>
          <w:szCs w:val="24"/>
        </w:rPr>
        <w:t xml:space="preserve"> </w:t>
      </w:r>
    </w:p>
    <w:p w14:paraId="00000028" w14:textId="77777777" w:rsidR="00485314" w:rsidRPr="00D47D56" w:rsidRDefault="00384901">
      <w:pPr>
        <w:keepNext/>
        <w:numPr>
          <w:ilvl w:val="2"/>
          <w:numId w:val="1"/>
        </w:numPr>
        <w:tabs>
          <w:tab w:val="left" w:pos="142"/>
        </w:tabs>
        <w:spacing w:before="120"/>
        <w:jc w:val="left"/>
        <w:rPr>
          <w:rFonts w:ascii="Arial" w:hAnsi="Arial"/>
          <w:b/>
          <w:sz w:val="24"/>
          <w:szCs w:val="24"/>
        </w:rPr>
      </w:pPr>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9" w14:textId="77777777" w:rsidR="00485314" w:rsidRPr="00D47D56" w:rsidRDefault="00384901">
      <w:pPr>
        <w:keepNext/>
        <w:numPr>
          <w:ilvl w:val="2"/>
          <w:numId w:val="1"/>
        </w:numPr>
        <w:tabs>
          <w:tab w:val="left" w:pos="142"/>
        </w:tabs>
        <w:spacing w:before="120"/>
        <w:jc w:val="left"/>
        <w:rPr>
          <w:rFonts w:ascii="Arial" w:hAnsi="Arial"/>
          <w:b/>
          <w:sz w:val="24"/>
          <w:szCs w:val="24"/>
        </w:rPr>
      </w:pPr>
      <w:r w:rsidRPr="00D47D56">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A" w14:textId="77777777" w:rsidR="00485314" w:rsidRPr="00D47D56" w:rsidRDefault="00384901">
      <w:pPr>
        <w:keepNext/>
        <w:numPr>
          <w:ilvl w:val="1"/>
          <w:numId w:val="1"/>
        </w:numPr>
        <w:tabs>
          <w:tab w:val="left" w:pos="142"/>
        </w:tabs>
        <w:spacing w:before="120"/>
        <w:jc w:val="left"/>
        <w:rPr>
          <w:rFonts w:ascii="Arial" w:hAnsi="Arial"/>
          <w:b/>
        </w:rPr>
      </w:pPr>
      <w:bookmarkStart w:id="6" w:name="_heading=h.oernjw1tgk49" w:colFirst="0" w:colLast="0"/>
      <w:bookmarkEnd w:id="6"/>
      <w:r w:rsidRPr="00D47D56">
        <w:rPr>
          <w:rFonts w:ascii="Arial" w:eastAsia="Arial" w:hAnsi="Arial"/>
          <w:b/>
          <w:sz w:val="24"/>
          <w:szCs w:val="24"/>
        </w:rPr>
        <w:t>Lot 1c, 2c and 3c</w:t>
      </w:r>
    </w:p>
    <w:p w14:paraId="0000002B"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7" w:name="bookmark=kix.7oin2i8jm84r" w:colFirst="0" w:colLast="0"/>
      <w:bookmarkStart w:id="8" w:name="_heading=h.liyg8ftwwvtx" w:colFirst="0" w:colLast="0"/>
      <w:bookmarkEnd w:id="7"/>
      <w:bookmarkEnd w:id="8"/>
      <w:r w:rsidRPr="00D47D56">
        <w:rPr>
          <w:rFonts w:ascii="Arial" w:eastAsia="Arial" w:hAnsi="Arial"/>
          <w:sz w:val="24"/>
          <w:szCs w:val="24"/>
        </w:rPr>
        <w:t>professional indemnity insurance with cover (for a single event or a series of related events and in the aggregate) of not less than ten million pounds (£10,000,000</w:t>
      </w:r>
      <w:proofErr w:type="gramStart"/>
      <w:r w:rsidRPr="00D47D56">
        <w:rPr>
          <w:rFonts w:ascii="Arial" w:eastAsia="Arial" w:hAnsi="Arial"/>
          <w:sz w:val="24"/>
          <w:szCs w:val="24"/>
        </w:rPr>
        <w:t>);</w:t>
      </w:r>
      <w:proofErr w:type="gramEnd"/>
      <w:r w:rsidRPr="00D47D56">
        <w:rPr>
          <w:rFonts w:ascii="Arial" w:eastAsia="Arial" w:hAnsi="Arial"/>
          <w:sz w:val="24"/>
          <w:szCs w:val="24"/>
        </w:rPr>
        <w:t xml:space="preserve"> </w:t>
      </w:r>
    </w:p>
    <w:p w14:paraId="0000002C" w14:textId="77777777" w:rsidR="00485314" w:rsidRPr="00D47D56" w:rsidRDefault="00384901">
      <w:pPr>
        <w:keepNext/>
        <w:numPr>
          <w:ilvl w:val="2"/>
          <w:numId w:val="1"/>
        </w:numPr>
        <w:tabs>
          <w:tab w:val="left" w:pos="142"/>
        </w:tabs>
        <w:spacing w:before="120"/>
        <w:jc w:val="left"/>
        <w:rPr>
          <w:rFonts w:ascii="Arial" w:hAnsi="Arial"/>
          <w:b/>
          <w:sz w:val="24"/>
          <w:szCs w:val="24"/>
        </w:rPr>
      </w:pPr>
      <w:bookmarkStart w:id="9" w:name="_heading=h.wn8h5nu34fby" w:colFirst="0" w:colLast="0"/>
      <w:bookmarkEnd w:id="9"/>
      <w:r w:rsidRPr="00D47D56">
        <w:rPr>
          <w:rFonts w:ascii="Arial" w:eastAsia="Arial" w:hAnsi="Arial"/>
          <w:sz w:val="24"/>
          <w:szCs w:val="24"/>
        </w:rPr>
        <w:t>public liability insurance with cover (for a single event or a series of related events and in the aggregate) of not less than ten million pounds (£10,000,000); and</w:t>
      </w:r>
    </w:p>
    <w:p w14:paraId="0000002F" w14:textId="2AB34799" w:rsidR="00485314" w:rsidRPr="005529D8" w:rsidRDefault="00384901" w:rsidP="005529D8">
      <w:pPr>
        <w:keepNext/>
        <w:numPr>
          <w:ilvl w:val="2"/>
          <w:numId w:val="1"/>
        </w:numPr>
        <w:pBdr>
          <w:top w:val="nil"/>
          <w:left w:val="nil"/>
          <w:bottom w:val="nil"/>
          <w:right w:val="nil"/>
          <w:between w:val="nil"/>
        </w:pBdr>
        <w:tabs>
          <w:tab w:val="left" w:pos="142"/>
        </w:tabs>
        <w:spacing w:before="120" w:after="120"/>
        <w:jc w:val="left"/>
        <w:rPr>
          <w:rFonts w:ascii="Arial" w:eastAsia="Arial" w:hAnsi="Arial"/>
          <w:sz w:val="24"/>
          <w:szCs w:val="24"/>
        </w:rPr>
      </w:pPr>
      <w:bookmarkStart w:id="10" w:name="_heading=h.x2wcaiplx3s4" w:colFirst="0" w:colLast="0"/>
      <w:bookmarkEnd w:id="10"/>
      <w:r w:rsidRPr="005529D8">
        <w:rPr>
          <w:rFonts w:ascii="Arial" w:eastAsia="Arial" w:hAnsi="Arial"/>
          <w:sz w:val="24"/>
          <w:szCs w:val="24"/>
        </w:rPr>
        <w:t xml:space="preserve">employers’ liability insurance with cover (for a single event or a series of related events and in the aggregate) of not less than ten million pounds (£10,000,000). </w:t>
      </w:r>
      <w:bookmarkStart w:id="11" w:name="_heading=h.pqje9h3pen4k" w:colFirst="0" w:colLast="0"/>
      <w:bookmarkStart w:id="12" w:name="_heading=h.c78krtphdh4e" w:colFirst="0" w:colLast="0"/>
      <w:bookmarkEnd w:id="11"/>
      <w:bookmarkEnd w:id="12"/>
    </w:p>
    <w:p w14:paraId="00000031" w14:textId="77777777" w:rsidR="00485314" w:rsidRPr="00D47D56" w:rsidRDefault="00485314">
      <w:pPr>
        <w:rPr>
          <w:rFonts w:ascii="Arial" w:hAnsi="Arial"/>
        </w:rPr>
      </w:pPr>
    </w:p>
    <w:sectPr w:rsidR="00485314" w:rsidRPr="00D47D56">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BA9B9" w14:textId="77777777" w:rsidR="00A179BC" w:rsidRDefault="00A179BC">
      <w:pPr>
        <w:spacing w:after="0"/>
      </w:pPr>
      <w:r>
        <w:separator/>
      </w:r>
    </w:p>
  </w:endnote>
  <w:endnote w:type="continuationSeparator" w:id="0">
    <w:p w14:paraId="52AA6F90" w14:textId="77777777" w:rsidR="00A179BC" w:rsidRDefault="00A17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485314" w:rsidRDefault="00384901">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RM6232                                           </w:t>
    </w:r>
  </w:p>
  <w:p w14:paraId="0000003C" w14:textId="4CD198D5"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B1C">
      <w:rPr>
        <w:rFonts w:ascii="Arial" w:eastAsia="Arial" w:hAnsi="Arial"/>
        <w:noProof/>
        <w:color w:val="000000"/>
        <w:sz w:val="20"/>
        <w:szCs w:val="20"/>
      </w:rPr>
      <w:t>4</w:t>
    </w:r>
    <w:r>
      <w:rPr>
        <w:rFonts w:ascii="Arial" w:eastAsia="Arial" w:hAnsi="Arial"/>
        <w:color w:val="000000"/>
        <w:sz w:val="20"/>
        <w:szCs w:val="20"/>
      </w:rPr>
      <w:fldChar w:fldCharType="end"/>
    </w:r>
  </w:p>
  <w:p w14:paraId="0000003D" w14:textId="77777777" w:rsidR="00485314" w:rsidRDefault="00384901">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7" w14:textId="77777777" w:rsidR="00485314" w:rsidRDefault="00485314">
    <w:pPr>
      <w:tabs>
        <w:tab w:val="center" w:pos="4513"/>
        <w:tab w:val="right" w:pos="9026"/>
      </w:tabs>
      <w:spacing w:after="0"/>
      <w:rPr>
        <w:rFonts w:ascii="Arial" w:eastAsia="Arial" w:hAnsi="Arial"/>
        <w:color w:val="BFBFBF"/>
        <w:sz w:val="20"/>
        <w:szCs w:val="20"/>
      </w:rPr>
    </w:pPr>
  </w:p>
  <w:p w14:paraId="00000038" w14:textId="77777777" w:rsidR="00485314" w:rsidRDefault="00384901">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9" w14:textId="77777777" w:rsidR="00485314" w:rsidRDefault="00384901">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A" w14:textId="159E0E2C" w:rsidR="00485314" w:rsidRDefault="00384901">
    <w:pPr>
      <w:spacing w:after="0"/>
      <w:jc w:val="left"/>
      <w:rPr>
        <w:color w:val="BFBFBF"/>
      </w:rPr>
    </w:pPr>
    <w:r>
      <w:rPr>
        <w:rFonts w:ascii="Arial" w:eastAsia="Arial" w:hAnsi="Arial"/>
        <w:color w:val="BFBFBF"/>
        <w:sz w:val="20"/>
        <w:szCs w:val="20"/>
      </w:rPr>
      <w:t xml:space="preserve">Model </w:t>
    </w:r>
    <w:r w:rsidR="00D47D56">
      <w:rPr>
        <w:rFonts w:ascii="Arial" w:eastAsia="Arial" w:hAnsi="Arial"/>
        <w:color w:val="BFBFBF"/>
        <w:sz w:val="20"/>
        <w:szCs w:val="20"/>
      </w:rPr>
      <w:t>Version:</w:t>
    </w:r>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3E551" w14:textId="77777777" w:rsidR="00A179BC" w:rsidRDefault="00A179BC">
      <w:pPr>
        <w:spacing w:after="0"/>
      </w:pPr>
      <w:r>
        <w:separator/>
      </w:r>
    </w:p>
  </w:footnote>
  <w:footnote w:type="continuationSeparator" w:id="0">
    <w:p w14:paraId="619368C9" w14:textId="77777777" w:rsidR="00A179BC" w:rsidRDefault="00A17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5"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36"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2" w14:textId="77777777" w:rsidR="00485314" w:rsidRDefault="00384901">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33" w14:textId="77777777" w:rsidR="00485314" w:rsidRDefault="0038490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34" w14:textId="77777777" w:rsidR="00485314" w:rsidRDefault="0048531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70185"/>
    <w:multiLevelType w:val="multilevel"/>
    <w:tmpl w:val="E1F8948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6850BF"/>
    <w:multiLevelType w:val="multilevel"/>
    <w:tmpl w:val="033EC376"/>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65914051"/>
    <w:multiLevelType w:val="multilevel"/>
    <w:tmpl w:val="4B74FD70"/>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23680878">
    <w:abstractNumId w:val="2"/>
  </w:num>
  <w:num w:numId="2" w16cid:durableId="550388435">
    <w:abstractNumId w:val="1"/>
  </w:num>
  <w:num w:numId="3" w16cid:durableId="110319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314"/>
    <w:rsid w:val="00384901"/>
    <w:rsid w:val="00485314"/>
    <w:rsid w:val="005529D8"/>
    <w:rsid w:val="00605B1C"/>
    <w:rsid w:val="007C49F3"/>
    <w:rsid w:val="0097689F"/>
    <w:rsid w:val="00A179BC"/>
    <w:rsid w:val="00A510C4"/>
    <w:rsid w:val="00AA1CE6"/>
    <w:rsid w:val="00AF68ED"/>
    <w:rsid w:val="00D47D56"/>
    <w:rsid w:val="00DA3625"/>
    <w:rsid w:val="00ED4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CF79"/>
  <w15:docId w15:val="{F98C8DC0-4CB2-4FC5-8371-A50EC090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gvSw1H1VEjqixMpUegKbrwHusQ==">AMUW2mUlEYnLGrHDax4GUcCQkAX0CyK0+ER+yO+i9d7enGzc4kQYr4x5WWbiqmEgStCSftCQXbYypEUdfqUsx545Lyk3lvILq3Q7MRs7WUfTfUA+8ZWzTkTgyR7IqTqMhr/1tSwLnqZhPlDj79Vf2S2X2u6v1Ls9lmSG1SRzdcy2D+JdKIJ537aCR6ATS4tlgaYEngAti55V0fHIddfBG0CBkHiDNdnXbxOrt8SqdTJTivT+f+UbqPz7+VBEcNO51Sz9/MuNtS8vLFBhqzTncrwkVEvHZdvXUV3yqLJAsdyzrMw0WlkojmVzzvuDBk5D3sRxBVbBMrOowbD+PdVo3INXwpz5mhbDotiIPwgQGbwN9dGODJDUQW/ZOWHB0tXScNpTnvm2kpMkc7b4WU0Upp8/rfqys3d8awJ7DXopo6PsneEZEKUw1Wo7LX/bcoR1cv2VcHHzTWwnrvJBSDeFIlZxO+rhLF9MO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2YVFTKVCK2EY-1190750614-31925</_dlc_DocId>
    <_dlc_DocIdUrl xmlns="4f998c8e-9751-4b60-ab63-466603ec2845">
      <Url>https://nationalarchivesuk.sharepoint.com/sites/PPD_Proj/_layouts/15/DocIdRedir.aspx?ID=2YVFTKVCK2EY-1190750614-31925</Url>
      <Description>2YVFTKVCK2EY-1190750614-31925</Description>
    </_dlc_DocIdUrl>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18B63C-29A0-4A72-9787-B09407C02B0E}"/>
</file>

<file path=customXml/itemProps3.xml><?xml version="1.0" encoding="utf-8"?>
<ds:datastoreItem xmlns:ds="http://schemas.openxmlformats.org/officeDocument/2006/customXml" ds:itemID="{CB695D8A-6A6C-4386-9675-E966690442BD}"/>
</file>

<file path=customXml/itemProps4.xml><?xml version="1.0" encoding="utf-8"?>
<ds:datastoreItem xmlns:ds="http://schemas.openxmlformats.org/officeDocument/2006/customXml" ds:itemID="{4F8240CF-A9D0-49CE-8419-8EE22BF8BE45}"/>
</file>

<file path=customXml/itemProps5.xml><?xml version="1.0" encoding="utf-8"?>
<ds:datastoreItem xmlns:ds="http://schemas.openxmlformats.org/officeDocument/2006/customXml" ds:itemID="{6D2947B1-9955-464D-97E2-86ACA1F376CF}"/>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2024-11-26T12:44:00Z</dcterms:created>
  <dcterms:modified xsi:type="dcterms:W3CDTF">2024-11-26T12:44:00Z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0x0101002764AF0AF017AC4E89BEB950B1BC77C2</vt:lpwstr>
  </property>
  <property fmtid="{D5CDD505-2E9C-101B-9397-08002B2CF9AE}" pid="4" name="_dlc_DocIdItemGuid">
    <vt:lpwstr>b68c2cf2-9c9c-41ae-ae8f-cde822f78a1b</vt:lpwstr>
  </property>
  <property fmtid="{D5CDD505-2E9C-101B-9397-08002B2CF9AE}" pid="5" name="MediaServiceImageTags">
    <vt:lpwstr/>
  </property>
</Properties>
</file>